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918" w:rsidRPr="00FA4629" w:rsidRDefault="00FA4629" w:rsidP="00FA46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629">
        <w:rPr>
          <w:rFonts w:ascii="Times New Roman" w:hAnsi="Times New Roman" w:cs="Times New Roman"/>
          <w:b/>
          <w:sz w:val="28"/>
          <w:szCs w:val="28"/>
        </w:rPr>
        <w:t>DANH MỤC THIẾT BỊ NGÀNH ĐIỆN CÔNG NGHIỆP</w:t>
      </w:r>
    </w:p>
    <w:tbl>
      <w:tblPr>
        <w:tblW w:w="48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3541"/>
        <w:gridCol w:w="1126"/>
        <w:gridCol w:w="1512"/>
        <w:gridCol w:w="2324"/>
      </w:tblGrid>
      <w:tr w:rsidR="00FA4629" w:rsidTr="00FA4629">
        <w:trPr>
          <w:trHeight w:val="454"/>
          <w:tblHeader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Tên phòng thực hành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Số lượng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629" w:rsidRDefault="00FA4629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Xuất xứ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Thành tiền</w:t>
            </w:r>
          </w:p>
          <w:p w:rsidR="00FA4629" w:rsidRDefault="00FA4629">
            <w:pPr>
              <w:spacing w:before="120"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(VNĐ)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Phòng thực hành công nghệ tự động hóa IoT, gồm: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Đức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20.000.000.000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 w:rsidP="00171637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120"/>
              <w:ind w:left="-24" w:firstLine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Bộ thực hành MPS TS I4.0 đào tạo tích hợp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40" w:after="4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40" w:after="40" w:line="240" w:lineRule="auto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 w:rsidP="00171637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120"/>
              <w:ind w:left="-24" w:firstLine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Hệ thống MPS® 205 Advance I4.0 - Các nguyên lý cơ bản và nâng cao của công nghệ mới và cách mạng công nghiệp lần thứ 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80" w:after="80" w:line="240" w:lineRule="auto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 w:rsidP="00171637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120"/>
              <w:ind w:left="-24" w:firstLine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Thiết bị Tự động và số hóa Iot Công nghiệp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8"/>
                <w:szCs w:val="28"/>
                <w:lang w:eastAsia="ja-JP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 w:rsidP="00171637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120"/>
              <w:ind w:left="-24" w:firstLine="0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Bàn thực hành và phụ kiện thí nghiệm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8"/>
                <w:szCs w:val="28"/>
                <w:lang w:eastAsia="ja-JP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Phòng thực hành Mạng truyền thông công nghiệp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30.000.000.000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40" w:after="4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it-IT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Phòng thực hành khí nén –thủy lực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10.000.000.000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80" w:after="80" w:line="240" w:lineRule="auto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it-IT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Phòng thực hành Hệ thống điện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01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Châu âu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P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  <w:r w:rsidRPr="00FA4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10.000.000.000</w:t>
            </w:r>
          </w:p>
        </w:tc>
      </w:tr>
      <w:tr w:rsidR="00FA4629" w:rsidTr="00FA4629">
        <w:trPr>
          <w:trHeight w:val="454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80" w:after="80" w:line="240" w:lineRule="auto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it-IT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it-IT"/>
              </w:rPr>
              <w:t>TỔNG CỘNG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629" w:rsidRDefault="00FA4629">
            <w:pPr>
              <w:spacing w:before="120" w:after="12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val="pt-BR" w:eastAsia="ja-JP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z w:val="28"/>
                <w:szCs w:val="28"/>
                <w:lang w:eastAsia="ja-JP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629" w:rsidRDefault="00FA4629">
            <w:pPr>
              <w:spacing w:before="120" w:after="120" w:line="240" w:lineRule="auto"/>
              <w:jc w:val="right"/>
              <w:rPr>
                <w:rFonts w:ascii="Times New Roman" w:eastAsiaTheme="minorEastAsia" w:hAnsi="Times New Roman" w:cs="Times New Roman"/>
                <w:b/>
                <w:color w:val="000000" w:themeColor="text1"/>
                <w:sz w:val="28"/>
                <w:szCs w:val="28"/>
                <w:lang w:val="pt-BR" w:eastAsia="ja-JP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pt-BR"/>
              </w:rPr>
              <w:t>70.000.000.000</w:t>
            </w:r>
          </w:p>
        </w:tc>
      </w:tr>
    </w:tbl>
    <w:p w:rsidR="00FA4629" w:rsidRDefault="00FA4629" w:rsidP="00FA4629">
      <w:pPr>
        <w:jc w:val="center"/>
      </w:pPr>
      <w:bookmarkStart w:id="0" w:name="_GoBack"/>
      <w:bookmarkEnd w:id="0"/>
    </w:p>
    <w:sectPr w:rsidR="00FA4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3E4" w:rsidRDefault="000E03E4" w:rsidP="00FA4629">
      <w:pPr>
        <w:spacing w:after="0" w:line="240" w:lineRule="auto"/>
      </w:pPr>
      <w:r>
        <w:separator/>
      </w:r>
    </w:p>
  </w:endnote>
  <w:endnote w:type="continuationSeparator" w:id="0">
    <w:p w:rsidR="000E03E4" w:rsidRDefault="000E03E4" w:rsidP="00FA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9" w:rsidRDefault="00FA4629">
    <w:pP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9" w:rsidRDefault="00FA4629">
    <w:pP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9" w:rsidRDefault="00FA4629">
    <w:pP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3E4" w:rsidRDefault="000E03E4" w:rsidP="00FA4629">
      <w:pPr>
        <w:spacing w:after="0" w:line="240" w:lineRule="auto"/>
      </w:pPr>
      <w:r>
        <w:separator/>
      </w:r>
    </w:p>
  </w:footnote>
  <w:footnote w:type="continuationSeparator" w:id="0">
    <w:p w:rsidR="000E03E4" w:rsidRDefault="000E03E4" w:rsidP="00FA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9" w:rsidRDefault="00FA4629">
    <w:pP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9" w:rsidRDefault="00FA4629">
    <w:pP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629" w:rsidRDefault="00FA4629">
    <w:pP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D01C7E"/>
    <w:multiLevelType w:val="hybridMultilevel"/>
    <w:tmpl w:val="793A3B30"/>
    <w:lvl w:ilvl="0" w:tplc="11347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629"/>
    <w:rsid w:val="000E03E4"/>
    <w:rsid w:val="00810918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34"/>
    <w:locked/>
    <w:rsid w:val="00FA4629"/>
    <w:rPr>
      <w:rFonts w:ascii="Times New Roman" w:eastAsiaTheme="minorEastAsia" w:hAnsi="Times New Roman" w:cs="Times New Roman"/>
      <w:lang w:eastAsia="ja-JP"/>
    </w:rPr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qFormat/>
    <w:rsid w:val="00FA4629"/>
    <w:pPr>
      <w:spacing w:before="120" w:line="264" w:lineRule="auto"/>
      <w:ind w:left="720"/>
      <w:contextualSpacing/>
    </w:pPr>
    <w:rPr>
      <w:rFonts w:ascii="Times New Roman" w:eastAsiaTheme="minorEastAsia" w:hAnsi="Times New Roman" w:cs="Times New Roman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uiPriority w:val="34"/>
    <w:locked/>
    <w:rsid w:val="00FA4629"/>
    <w:rPr>
      <w:rFonts w:ascii="Times New Roman" w:eastAsiaTheme="minorEastAsia" w:hAnsi="Times New Roman" w:cs="Times New Roman"/>
      <w:lang w:eastAsia="ja-JP"/>
    </w:rPr>
  </w:style>
  <w:style w:type="paragraph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uiPriority w:val="34"/>
    <w:qFormat/>
    <w:rsid w:val="00FA4629"/>
    <w:pPr>
      <w:spacing w:before="120" w:line="264" w:lineRule="auto"/>
      <w:ind w:left="720"/>
      <w:contextualSpacing/>
    </w:pPr>
    <w:rPr>
      <w:rFonts w:ascii="Times New Roman" w:eastAsiaTheme="minorEastAsia" w:hAnsi="Times New Roman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2019-11-12T07:12:00Z</dcterms:created>
  <dcterms:modified xsi:type="dcterms:W3CDTF">2019-11-12T07:14:00Z</dcterms:modified>
</cp:coreProperties>
</file>